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45C" w:rsidRPr="0004611E" w:rsidRDefault="0097145C" w:rsidP="00E72303">
      <w:p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B66860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Табела 9.3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.</w:t>
      </w:r>
      <w:r w:rsidRPr="0004611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04611E">
        <w:rPr>
          <w:rFonts w:ascii="Times New Roman" w:hAnsi="Times New Roman" w:cs="Times New Roman"/>
          <w:sz w:val="24"/>
          <w:szCs w:val="24"/>
          <w:lang w:val="sr-Cyrl-CS"/>
        </w:rPr>
        <w:t>Збирни преглед броја наставника по областима,  и ужим научним или уметничким областима ангажованих на студијском програму</w:t>
      </w:r>
    </w:p>
    <w:p w:rsidR="0097145C" w:rsidRPr="0004611E" w:rsidRDefault="0097145C" w:rsidP="00E72303">
      <w:p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W w:w="501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2323"/>
        <w:gridCol w:w="3206"/>
        <w:gridCol w:w="425"/>
        <w:gridCol w:w="567"/>
        <w:gridCol w:w="425"/>
        <w:gridCol w:w="567"/>
        <w:gridCol w:w="530"/>
        <w:gridCol w:w="889"/>
      </w:tblGrid>
      <w:tr w:rsidR="0097145C" w:rsidRPr="00FE7E14">
        <w:tc>
          <w:tcPr>
            <w:tcW w:w="675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>Ред. бр.</w:t>
            </w:r>
          </w:p>
        </w:tc>
        <w:tc>
          <w:tcPr>
            <w:tcW w:w="2323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 xml:space="preserve">Област </w:t>
            </w:r>
          </w:p>
        </w:tc>
        <w:tc>
          <w:tcPr>
            <w:tcW w:w="3206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 xml:space="preserve">Ужа научна или уметника област </w:t>
            </w:r>
          </w:p>
        </w:tc>
        <w:tc>
          <w:tcPr>
            <w:tcW w:w="425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>П</w:t>
            </w:r>
          </w:p>
        </w:tc>
        <w:tc>
          <w:tcPr>
            <w:tcW w:w="567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>ПС</w:t>
            </w:r>
          </w:p>
        </w:tc>
        <w:tc>
          <w:tcPr>
            <w:tcW w:w="425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>Д</w:t>
            </w:r>
          </w:p>
        </w:tc>
        <w:tc>
          <w:tcPr>
            <w:tcW w:w="567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>ВП</w:t>
            </w:r>
          </w:p>
        </w:tc>
        <w:tc>
          <w:tcPr>
            <w:tcW w:w="530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>РП</w:t>
            </w:r>
          </w:p>
        </w:tc>
        <w:tc>
          <w:tcPr>
            <w:tcW w:w="889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>укупно</w:t>
            </w:r>
          </w:p>
        </w:tc>
      </w:tr>
      <w:tr w:rsidR="0097145C" w:rsidRPr="0004611E">
        <w:tc>
          <w:tcPr>
            <w:tcW w:w="675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>001</w:t>
            </w:r>
          </w:p>
        </w:tc>
        <w:tc>
          <w:tcPr>
            <w:tcW w:w="2323" w:type="dxa"/>
            <w:vMerge w:val="restart"/>
            <w:vAlign w:val="center"/>
          </w:tcPr>
          <w:p w:rsidR="0097145C" w:rsidRPr="0077025B" w:rsidRDefault="0097145C" w:rsidP="00A2631D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32"/>
                <w:szCs w:val="32"/>
                <w:lang w:val="sr-Cyrl-CS"/>
              </w:rPr>
            </w:pPr>
            <w:r w:rsidRPr="0077025B">
              <w:rPr>
                <w:rFonts w:ascii="Times New Roman" w:hAnsi="Times New Roman" w:cs="Times New Roman"/>
                <w:sz w:val="32"/>
                <w:szCs w:val="32"/>
                <w:lang w:val="sr-Cyrl-CS"/>
              </w:rPr>
              <w:t>Теорија конзервације</w:t>
            </w:r>
          </w:p>
        </w:tc>
        <w:tc>
          <w:tcPr>
            <w:tcW w:w="3206" w:type="dxa"/>
            <w:vAlign w:val="center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Историјат конзервације и превентивне конзервације</w:t>
            </w:r>
          </w:p>
        </w:tc>
        <w:tc>
          <w:tcPr>
            <w:tcW w:w="425" w:type="dxa"/>
          </w:tcPr>
          <w:p w:rsidR="0097145C" w:rsidRPr="006F325B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A2631D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889" w:type="dxa"/>
          </w:tcPr>
          <w:p w:rsidR="0097145C" w:rsidRPr="00A2631D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</w:p>
        </w:tc>
      </w:tr>
      <w:tr w:rsidR="0097145C" w:rsidRPr="0077025B">
        <w:tc>
          <w:tcPr>
            <w:tcW w:w="675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002</w:t>
            </w:r>
          </w:p>
        </w:tc>
        <w:tc>
          <w:tcPr>
            <w:tcW w:w="2323" w:type="dxa"/>
            <w:vMerge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  <w:vAlign w:val="center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Законодавство и администрација у области конзервације</w:t>
            </w:r>
          </w:p>
        </w:tc>
        <w:tc>
          <w:tcPr>
            <w:tcW w:w="425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A2631D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89" w:type="dxa"/>
          </w:tcPr>
          <w:p w:rsidR="0097145C" w:rsidRPr="00A2631D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</w:p>
        </w:tc>
      </w:tr>
      <w:tr w:rsidR="0097145C" w:rsidRPr="0077025B">
        <w:tc>
          <w:tcPr>
            <w:tcW w:w="675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003</w:t>
            </w:r>
          </w:p>
        </w:tc>
        <w:tc>
          <w:tcPr>
            <w:tcW w:w="2323" w:type="dxa"/>
            <w:vMerge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  <w:vAlign w:val="center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Професионално понашање и етика у конзервацији</w:t>
            </w:r>
          </w:p>
        </w:tc>
        <w:tc>
          <w:tcPr>
            <w:tcW w:w="425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77025B">
        <w:tc>
          <w:tcPr>
            <w:tcW w:w="675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004</w:t>
            </w:r>
          </w:p>
        </w:tc>
        <w:tc>
          <w:tcPr>
            <w:tcW w:w="2323" w:type="dxa"/>
            <w:vMerge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  <w:vAlign w:val="center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Логистика у области превентивне конзервације</w:t>
            </w:r>
          </w:p>
        </w:tc>
        <w:tc>
          <w:tcPr>
            <w:tcW w:w="425" w:type="dxa"/>
          </w:tcPr>
          <w:p w:rsidR="0097145C" w:rsidRPr="006F325B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25735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530" w:type="dxa"/>
          </w:tcPr>
          <w:p w:rsidR="0097145C" w:rsidRPr="00A2631D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89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77025B">
        <w:tc>
          <w:tcPr>
            <w:tcW w:w="675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005</w:t>
            </w:r>
          </w:p>
        </w:tc>
        <w:tc>
          <w:tcPr>
            <w:tcW w:w="2323" w:type="dxa"/>
            <w:vMerge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  <w:vAlign w:val="center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Методологија научног истраживања у области превентивне конзервације</w:t>
            </w:r>
          </w:p>
        </w:tc>
        <w:tc>
          <w:tcPr>
            <w:tcW w:w="425" w:type="dxa"/>
          </w:tcPr>
          <w:p w:rsidR="0097145C" w:rsidRPr="00A2631D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A2631D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006</w:t>
            </w:r>
          </w:p>
        </w:tc>
        <w:tc>
          <w:tcPr>
            <w:tcW w:w="2323" w:type="dxa"/>
            <w:vAlign w:val="center"/>
          </w:tcPr>
          <w:p w:rsidR="0097145C" w:rsidRPr="0077025B" w:rsidRDefault="0097145C" w:rsidP="00A2631D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 w:rsidRPr="0077025B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Комуникација</w:t>
            </w:r>
          </w:p>
        </w:tc>
        <w:tc>
          <w:tcPr>
            <w:tcW w:w="3206" w:type="dxa"/>
            <w:vAlign w:val="center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 xml:space="preserve">Комуникација </w:t>
            </w:r>
          </w:p>
        </w:tc>
        <w:tc>
          <w:tcPr>
            <w:tcW w:w="425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007</w:t>
            </w:r>
          </w:p>
        </w:tc>
        <w:tc>
          <w:tcPr>
            <w:tcW w:w="2323" w:type="dxa"/>
            <w:vMerge w:val="restart"/>
            <w:vAlign w:val="center"/>
          </w:tcPr>
          <w:p w:rsidR="0097145C" w:rsidRPr="0077025B" w:rsidRDefault="0097145C" w:rsidP="00A2631D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7025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Утицаји окружења на музејску, архивску и библиотечку грађу</w:t>
            </w:r>
          </w:p>
        </w:tc>
        <w:tc>
          <w:tcPr>
            <w:tcW w:w="3206" w:type="dxa"/>
            <w:vAlign w:val="center"/>
          </w:tcPr>
          <w:p w:rsidR="0097145C" w:rsidRPr="0025735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57354">
              <w:rPr>
                <w:rFonts w:ascii="Times New Roman" w:hAnsi="Times New Roman" w:cs="Times New Roman"/>
                <w:lang w:val="sr-Cyrl-CS"/>
              </w:rPr>
              <w:t>Климатски услови</w:t>
            </w:r>
          </w:p>
        </w:tc>
        <w:tc>
          <w:tcPr>
            <w:tcW w:w="425" w:type="dxa"/>
          </w:tcPr>
          <w:p w:rsidR="0097145C" w:rsidRPr="0025735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25735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25735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57354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567" w:type="dxa"/>
          </w:tcPr>
          <w:p w:rsidR="0097145C" w:rsidRPr="0025735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25735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89" w:type="dxa"/>
          </w:tcPr>
          <w:p w:rsidR="0097145C" w:rsidRPr="0025735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257354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008</w:t>
            </w:r>
          </w:p>
        </w:tc>
        <w:tc>
          <w:tcPr>
            <w:tcW w:w="2323" w:type="dxa"/>
            <w:vMerge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Контрола штеточина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009</w:t>
            </w:r>
          </w:p>
        </w:tc>
        <w:tc>
          <w:tcPr>
            <w:tcW w:w="2323" w:type="dxa"/>
            <w:vMerge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Транспорт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010</w:t>
            </w:r>
          </w:p>
        </w:tc>
        <w:tc>
          <w:tcPr>
            <w:tcW w:w="2323" w:type="dxa"/>
            <w:vMerge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Заштита од провала, пожара и крађа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011</w:t>
            </w:r>
          </w:p>
        </w:tc>
        <w:tc>
          <w:tcPr>
            <w:tcW w:w="2323" w:type="dxa"/>
            <w:vMerge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Загађивачи и материјали који се користе у конзервацији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012</w:t>
            </w:r>
          </w:p>
        </w:tc>
        <w:tc>
          <w:tcPr>
            <w:tcW w:w="2323" w:type="dxa"/>
            <w:vMerge w:val="restart"/>
            <w:vAlign w:val="center"/>
          </w:tcPr>
          <w:p w:rsidR="0097145C" w:rsidRPr="0077025B" w:rsidRDefault="0097145C" w:rsidP="00A2631D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 w:rsidRPr="0077025B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Менаџмент у конзервацији</w:t>
            </w:r>
          </w:p>
        </w:tc>
        <w:tc>
          <w:tcPr>
            <w:tcW w:w="3206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Увод у менаџмент у конзервацији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013</w:t>
            </w:r>
          </w:p>
        </w:tc>
        <w:tc>
          <w:tcPr>
            <w:tcW w:w="2323" w:type="dxa"/>
            <w:vMerge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Процена стања услова чувања и излагања и збирки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014</w:t>
            </w:r>
          </w:p>
        </w:tc>
        <w:tc>
          <w:tcPr>
            <w:tcW w:w="2323" w:type="dxa"/>
            <w:vMerge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Планирање и израда пројеката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015</w:t>
            </w:r>
          </w:p>
        </w:tc>
        <w:tc>
          <w:tcPr>
            <w:tcW w:w="2323" w:type="dxa"/>
            <w:vMerge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Архитектура – организација и функционалност простора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423B49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423B49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889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016</w:t>
            </w:r>
          </w:p>
        </w:tc>
        <w:tc>
          <w:tcPr>
            <w:tcW w:w="2323" w:type="dxa"/>
            <w:vMerge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Менаџмент ризика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017</w:t>
            </w:r>
          </w:p>
        </w:tc>
        <w:tc>
          <w:tcPr>
            <w:tcW w:w="2323" w:type="dxa"/>
            <w:vMerge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Ванредне прилике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018</w:t>
            </w:r>
          </w:p>
        </w:tc>
        <w:tc>
          <w:tcPr>
            <w:tcW w:w="2323" w:type="dxa"/>
            <w:vMerge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06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Документација 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25735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A2631D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A2631D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A2631D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019</w:t>
            </w:r>
          </w:p>
        </w:tc>
        <w:tc>
          <w:tcPr>
            <w:tcW w:w="2323" w:type="dxa"/>
            <w:vMerge w:val="restart"/>
            <w:vAlign w:val="center"/>
          </w:tcPr>
          <w:p w:rsidR="0097145C" w:rsidRPr="00677F03" w:rsidRDefault="0097145C" w:rsidP="00A2631D">
            <w:p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Превентивна конзервација</w:t>
            </w:r>
          </w:p>
        </w:tc>
        <w:tc>
          <w:tcPr>
            <w:tcW w:w="3206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A2631D">
              <w:rPr>
                <w:rFonts w:ascii="Times New Roman" w:hAnsi="Times New Roman" w:cs="Times New Roman"/>
                <w:lang w:val="sr-Cyrl-CS"/>
              </w:rPr>
              <w:t>Превентивна конзервација  архивске и библиотечке грађе</w:t>
            </w:r>
            <w:r>
              <w:rPr>
                <w:rFonts w:ascii="Times New Roman" w:hAnsi="Times New Roman" w:cs="Times New Roman"/>
                <w:lang w:val="sr-Cyrl-CS"/>
              </w:rPr>
              <w:t>, графика и цртежа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A2631D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A2631D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A2631D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020</w:t>
            </w:r>
          </w:p>
        </w:tc>
        <w:tc>
          <w:tcPr>
            <w:tcW w:w="2323" w:type="dxa"/>
            <w:vMerge/>
          </w:tcPr>
          <w:p w:rsidR="0097145C" w:rsidRPr="00677F03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</w:tc>
        <w:tc>
          <w:tcPr>
            <w:tcW w:w="3206" w:type="dxa"/>
          </w:tcPr>
          <w:p w:rsidR="0097145C" w:rsidRPr="00A33160" w:rsidRDefault="0097145C" w:rsidP="003241ED">
            <w:pPr>
              <w:spacing w:line="240" w:lineRule="auto"/>
              <w:ind w:left="0" w:firstLine="0"/>
              <w:rPr>
                <w:rFonts w:ascii="Times New Roman" w:hAnsi="Times New Roman" w:cs="Times New Roman"/>
                <w:color w:val="0000FF"/>
                <w:lang w:val="sr-Cyrl-CS"/>
              </w:rPr>
            </w:pPr>
            <w:r w:rsidRPr="00A33160">
              <w:rPr>
                <w:rFonts w:ascii="Times New Roman" w:hAnsi="Times New Roman" w:cs="Times New Roman"/>
                <w:color w:val="0000FF"/>
                <w:lang w:val="sr-Cyrl-CS"/>
              </w:rPr>
              <w:t>Особине предмета од дрвета у функцији превентивна конзервације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6F325B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color w:val="0000FF"/>
                <w:lang w:val="sr-Cyrl-CS"/>
              </w:rPr>
            </w:pPr>
            <w:r w:rsidRPr="006F325B">
              <w:rPr>
                <w:rFonts w:ascii="Times New Roman" w:hAnsi="Times New Roman" w:cs="Times New Roman"/>
                <w:color w:val="0000FF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021</w:t>
            </w:r>
          </w:p>
        </w:tc>
        <w:tc>
          <w:tcPr>
            <w:tcW w:w="2323" w:type="dxa"/>
            <w:vMerge/>
          </w:tcPr>
          <w:p w:rsidR="0097145C" w:rsidRPr="00677F03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</w:tc>
        <w:tc>
          <w:tcPr>
            <w:tcW w:w="3206" w:type="dxa"/>
          </w:tcPr>
          <w:p w:rsidR="0097145C" w:rsidRPr="00A33160" w:rsidRDefault="0097145C" w:rsidP="003241ED">
            <w:pPr>
              <w:spacing w:line="240" w:lineRule="auto"/>
              <w:ind w:left="0" w:firstLine="0"/>
              <w:rPr>
                <w:rFonts w:ascii="Times New Roman" w:hAnsi="Times New Roman" w:cs="Times New Roman"/>
                <w:color w:val="0000FF"/>
                <w:lang w:val="sr-Cyrl-CS"/>
              </w:rPr>
            </w:pPr>
            <w:r w:rsidRPr="00A33160">
              <w:rPr>
                <w:rFonts w:ascii="Times New Roman" w:hAnsi="Times New Roman" w:cs="Times New Roman"/>
                <w:color w:val="0000FF"/>
                <w:lang w:val="sr-Cyrl-CS"/>
              </w:rPr>
              <w:t>Особине предмета од текстила у функцији превентивне конзервације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6F325B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color w:val="0000FF"/>
                <w:lang w:val="en-US"/>
              </w:rPr>
            </w:pPr>
            <w:r w:rsidRPr="006F325B">
              <w:rPr>
                <w:rFonts w:ascii="Times New Roman" w:hAnsi="Times New Roman" w:cs="Times New Roman"/>
                <w:color w:val="0000FF"/>
                <w:lang w:val="en-US"/>
              </w:rPr>
              <w:t>1</w:t>
            </w:r>
          </w:p>
        </w:tc>
        <w:tc>
          <w:tcPr>
            <w:tcW w:w="530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89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022</w:t>
            </w:r>
          </w:p>
        </w:tc>
        <w:tc>
          <w:tcPr>
            <w:tcW w:w="2323" w:type="dxa"/>
            <w:vMerge/>
          </w:tcPr>
          <w:p w:rsidR="0097145C" w:rsidRPr="00677F03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</w:tc>
        <w:tc>
          <w:tcPr>
            <w:tcW w:w="3206" w:type="dxa"/>
          </w:tcPr>
          <w:p w:rsidR="0097145C" w:rsidRPr="00A2631D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Превентивна конзервација археолошких материјала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FE7E14">
        <w:tc>
          <w:tcPr>
            <w:tcW w:w="675" w:type="dxa"/>
          </w:tcPr>
          <w:p w:rsidR="0097145C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023</w:t>
            </w:r>
          </w:p>
        </w:tc>
        <w:tc>
          <w:tcPr>
            <w:tcW w:w="2323" w:type="dxa"/>
            <w:vMerge/>
          </w:tcPr>
          <w:p w:rsidR="0097145C" w:rsidRPr="00677F03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</w:tc>
        <w:tc>
          <w:tcPr>
            <w:tcW w:w="3206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A2631D">
              <w:rPr>
                <w:rFonts w:ascii="Times New Roman" w:hAnsi="Times New Roman" w:cs="Times New Roman"/>
                <w:lang w:val="sr-Cyrl-CS"/>
              </w:rPr>
              <w:t xml:space="preserve">Превентивна конзервација  </w:t>
            </w:r>
            <w:r>
              <w:rPr>
                <w:rFonts w:ascii="Times New Roman" w:hAnsi="Times New Roman" w:cs="Times New Roman"/>
                <w:lang w:val="sr-Cyrl-CS"/>
              </w:rPr>
              <w:t>слика</w:t>
            </w: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25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67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0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89" w:type="dxa"/>
          </w:tcPr>
          <w:p w:rsidR="0097145C" w:rsidRPr="00FE7E14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97145C" w:rsidRPr="006F325B">
        <w:trPr>
          <w:trHeight w:val="440"/>
        </w:trPr>
        <w:tc>
          <w:tcPr>
            <w:tcW w:w="9607" w:type="dxa"/>
            <w:gridSpan w:val="9"/>
          </w:tcPr>
          <w:p w:rsidR="0097145C" w:rsidRPr="0004611E" w:rsidRDefault="0097145C" w:rsidP="00A2631D">
            <w:pPr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04611E">
              <w:rPr>
                <w:rFonts w:ascii="Times New Roman" w:hAnsi="Times New Roman" w:cs="Times New Roman"/>
                <w:lang w:val="sr-Cyrl-CS"/>
              </w:rPr>
              <w:t>редовни професор-РП, ванредни професор:ВП, доцент-Д, Професор струковних студија-ПС, Предавач-П, или друга звања..</w:t>
            </w:r>
          </w:p>
        </w:tc>
      </w:tr>
    </w:tbl>
    <w:p w:rsidR="0097145C" w:rsidRPr="0077025B" w:rsidRDefault="0097145C" w:rsidP="00E72303">
      <w:pPr>
        <w:spacing w:line="240" w:lineRule="auto"/>
        <w:ind w:left="0" w:firstLine="0"/>
        <w:rPr>
          <w:rFonts w:ascii="Times New Roman" w:hAnsi="Times New Roman" w:cs="Times New Roman"/>
          <w:lang w:val="sr-Cyrl-CS"/>
        </w:rPr>
      </w:pPr>
    </w:p>
    <w:p w:rsidR="0097145C" w:rsidRPr="00A2631D" w:rsidRDefault="0097145C" w:rsidP="00E72303">
      <w:pPr>
        <w:ind w:left="0" w:firstLine="0"/>
        <w:rPr>
          <w:lang w:val="sr-Cyrl-CS"/>
        </w:rPr>
      </w:pPr>
    </w:p>
    <w:sectPr w:rsidR="0097145C" w:rsidRPr="00A2631D" w:rsidSect="000F72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2303"/>
    <w:rsid w:val="000105C7"/>
    <w:rsid w:val="00027CDE"/>
    <w:rsid w:val="00044242"/>
    <w:rsid w:val="0004611E"/>
    <w:rsid w:val="00046B60"/>
    <w:rsid w:val="000E0236"/>
    <w:rsid w:val="000F6C54"/>
    <w:rsid w:val="000F72B3"/>
    <w:rsid w:val="00113A16"/>
    <w:rsid w:val="00133BD9"/>
    <w:rsid w:val="0015145C"/>
    <w:rsid w:val="001A0497"/>
    <w:rsid w:val="0025491D"/>
    <w:rsid w:val="00257354"/>
    <w:rsid w:val="003241ED"/>
    <w:rsid w:val="0037166D"/>
    <w:rsid w:val="003E46B9"/>
    <w:rsid w:val="00423B49"/>
    <w:rsid w:val="004A751C"/>
    <w:rsid w:val="00512FBE"/>
    <w:rsid w:val="00560CC9"/>
    <w:rsid w:val="005F7146"/>
    <w:rsid w:val="00605EAE"/>
    <w:rsid w:val="00610468"/>
    <w:rsid w:val="00664589"/>
    <w:rsid w:val="00677F03"/>
    <w:rsid w:val="006F325B"/>
    <w:rsid w:val="00752507"/>
    <w:rsid w:val="0077025B"/>
    <w:rsid w:val="00865C8E"/>
    <w:rsid w:val="00964DE0"/>
    <w:rsid w:val="00965BB2"/>
    <w:rsid w:val="0097145C"/>
    <w:rsid w:val="009B54C4"/>
    <w:rsid w:val="009C4CA9"/>
    <w:rsid w:val="009F5C6F"/>
    <w:rsid w:val="00A05049"/>
    <w:rsid w:val="00A2631D"/>
    <w:rsid w:val="00A33160"/>
    <w:rsid w:val="00A855DF"/>
    <w:rsid w:val="00AA0844"/>
    <w:rsid w:val="00AD0503"/>
    <w:rsid w:val="00B10BBF"/>
    <w:rsid w:val="00B222C1"/>
    <w:rsid w:val="00B55FB6"/>
    <w:rsid w:val="00B66860"/>
    <w:rsid w:val="00BB118E"/>
    <w:rsid w:val="00BB3771"/>
    <w:rsid w:val="00BD62EA"/>
    <w:rsid w:val="00BE794B"/>
    <w:rsid w:val="00C5180F"/>
    <w:rsid w:val="00C86003"/>
    <w:rsid w:val="00C950F1"/>
    <w:rsid w:val="00D011BE"/>
    <w:rsid w:val="00D254AD"/>
    <w:rsid w:val="00D634C2"/>
    <w:rsid w:val="00DF175A"/>
    <w:rsid w:val="00E72303"/>
    <w:rsid w:val="00EA0955"/>
    <w:rsid w:val="00EA1117"/>
    <w:rsid w:val="00ED3914"/>
    <w:rsid w:val="00F64622"/>
    <w:rsid w:val="00F97743"/>
    <w:rsid w:val="00FB5C32"/>
    <w:rsid w:val="00FE7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303"/>
    <w:pPr>
      <w:spacing w:line="360" w:lineRule="auto"/>
      <w:ind w:left="709" w:hanging="284"/>
    </w:pPr>
    <w:rPr>
      <w:rFonts w:cs="Calibri"/>
      <w:lang w:val="fr-F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251</Words>
  <Characters>1437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subject/>
  <dc:creator>BBY</dc:creator>
  <cp:keywords/>
  <dc:description/>
  <cp:lastModifiedBy>Korisnik</cp:lastModifiedBy>
  <cp:revision>4</cp:revision>
  <dcterms:created xsi:type="dcterms:W3CDTF">2011-02-17T17:43:00Z</dcterms:created>
  <dcterms:modified xsi:type="dcterms:W3CDTF">2011-03-14T09:39:00Z</dcterms:modified>
</cp:coreProperties>
</file>